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>
      <w:pPr>
        <w:jc w:val="center"/>
      </w:pPr>
      <w:r>
        <w:rPr>
          <w:b/>
          <w:color w:val="116AC3"/>
          <w:sz w:val="32"/>
        </w:rPr>
        <w:t>ITMS 통합 시스템</w:t>
      </w:r>
    </w:p>
    <w:p>
      <w:pPr>
        <w:jc w:val="center"/>
      </w:pPr>
      <w:r>
        <w:rPr>
          <w:b/>
          <w:color w:val="1F2960"/>
          <w:sz w:val="60"/>
        </w:rPr>
        <w:t>운영자 지침서</w:t>
      </w:r>
    </w:p>
    <w:p>
      <w:pPr>
        <w:jc w:val="center"/>
      </w:pPr>
      <w:r>
        <w:rPr>
          <w:color w:val="555555"/>
          <w:sz w:val="26"/>
        </w:rPr>
        <w:t>Operator Guide</w:t>
      </w:r>
    </w:p>
    <w:p/>
    <w:p/>
    <w:p/>
    <w:p/>
    <w:p/>
    <w:p/>
    <w:p/>
    <w:p/>
    <w:p/>
    <w:p/>
    <w:p>
      <w:pPr>
        <w:jc w:val="center"/>
      </w:pPr>
      <w:r>
        <w:rPr>
          <w:color w:val="555555"/>
          <w:sz w:val="21"/>
        </w:rPr>
        <w:t>문서 버전 : v1.0</w:t>
      </w:r>
    </w:p>
    <w:p>
      <w:pPr>
        <w:jc w:val="center"/>
      </w:pPr>
      <w:r>
        <w:rPr>
          <w:color w:val="555555"/>
          <w:sz w:val="21"/>
        </w:rPr>
        <w:t>작성일 : 2026-07-17</w:t>
      </w:r>
    </w:p>
    <w:p>
      <w:pPr>
        <w:jc w:val="center"/>
      </w:pPr>
      <w:r>
        <w:rPr>
          <w:color w:val="555555"/>
          <w:sz w:val="21"/>
        </w:rPr>
        <w:t>대상 저장소 : Gitea ythong/itms</w:t>
      </w:r>
    </w:p>
    <w:p>
      <w:pPr>
        <w:jc w:val="center"/>
      </w:pPr>
      <w:r>
        <w:rPr>
          <w:color w:val="555555"/>
          <w:sz w:val="21"/>
        </w:rPr>
        <w:t>분류 : 대외비 — 무단 배포 금지</w:t>
      </w:r>
    </w:p>
    <w:p>
      <w:r>
        <w:br w:type="page"/>
      </w:r>
    </w:p>
    <w:p>
      <w:pPr>
        <w:pStyle w:val="Heading1"/>
      </w:pPr>
      <w:r>
        <w:rPr>
          <w:b/>
          <w:color w:val="1F2960"/>
          <w:sz w:val="34"/>
        </w:rPr>
        <w:t>1. 시스템 구성 개요</w:t>
      </w:r>
    </w:p>
    <w:p>
      <w:r>
        <w:t>ITMS 는 단일-jar 가 아니라 4개 독립 WAR + 1개 스케줄 데몬으로 구성된 멀티모듈 시스템이다. 각 모듈은 별도 포트/프로세스로 기동된다.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19"/>
              </w:rPr>
              <w:t>모듈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9"/>
              </w:rPr>
              <w:t>포트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9"/>
              </w:rPr>
              <w:t>역할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9"/>
              </w:rPr>
              <w:t>런타임 의존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9"/>
              </w:rPr>
              <w:t>auth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11000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OAuth2 인가서버(JWT RSA 발급)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keystore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9"/>
              </w:rPr>
              <w:t>api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11010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OAuth2 리소스서버 — 업무 API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MariaDB(ur_itms_db)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9"/>
              </w:rPr>
              <w:t>front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11020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웹 UI(JSP/Tiles)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DB 무접속(REST만)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9"/>
              </w:rPr>
              <w:t>batch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11030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Quartz 배치(인사연동·메일/알림톡·색인)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MariaDB + Oracle XE + 메일/알림톡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9"/>
              </w:rPr>
              <w:t>datatrans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(데몬)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NCMS→IAMS ETL(@Scheduled)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kccfnova / uac_cltr_db + NAS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9"/>
              </w:rPr>
              <w:t>common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-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공통 라이브러리(선행 빌드)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-</w:t>
            </w:r>
          </w:p>
        </w:tc>
      </w:tr>
      <w:tr>
        <w:tc>
          <w:tcPr>
            <w:tcW w:type="dxa" w:w="2160"/>
          </w:tcPr>
          <w:p>
            <w:r/>
            <w:r>
              <w:rPr>
                <w:sz w:val="19"/>
              </w:rPr>
              <w:t>legacy/nlib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-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레거시 포털(Maven·Java8, 격리·CI 제외)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독립</w:t>
            </w:r>
          </w:p>
        </w:tc>
      </w:tr>
    </w:tbl>
    <w:p/>
    <w:p>
      <w:r>
        <w:t>front 는 DB 에 직접 접속하지 않고 auth·api 를 REST(JWT) 로 경유한다. batch/datatrans 는 API 를 경유하지 않고 대상 DB 에 직접 접속한다.</w:t>
      </w:r>
    </w:p>
    <w:p>
      <w:pPr>
        <w:pStyle w:val="Heading1"/>
      </w:pPr>
      <w:r>
        <w:rPr>
          <w:b/>
          <w:color w:val="1F2960"/>
          <w:sz w:val="34"/>
        </w:rPr>
        <w:t>2. 배포 모델 (기관 프로파일)</w:t>
      </w:r>
    </w:p>
    <w:p>
      <w:r>
        <w:t>ITMS 의 배포 모델은 '기관 프로파일'이다. 약 16개 발주기관 각각에 대해 모듈별 프로파일(application-&lt;기관&gt;.yml)이 존재하며, 기동 시 활성 프로파일로 기관을 선택한다.</w:t>
      </w:r>
    </w:p>
    <w:p>
      <w:pPr>
        <w:pStyle w:val="ListBullet"/>
      </w:pPr>
      <w:r>
        <w:t>활성 프로파일 지정: 환경변수 SPRING_PROFILES_ACTIVE=&lt;기관&gt; (예: kic_dev, keiti_prod, kccf, kintex_prod ...)</w:t>
      </w:r>
    </w:p>
    <w:p>
      <w:pPr>
        <w:pStyle w:val="ListBullet"/>
      </w:pPr>
      <w:r>
        <w:t>프로파일 파일명·키 구조·값은 절대 변경하지 않는다(배포 모델 그 자체).</w:t>
      </w:r>
    </w:p>
    <w:p>
      <w:pPr>
        <w:pStyle w:val="ListBullet"/>
      </w:pPr>
      <w:r>
        <w:t>프로파일별 접속정보/시크릿은 암호화되어 있으며, 로그·화면에 노출하지 않는다.</w:t>
      </w:r>
    </w:p>
    <w:p>
      <w:pPr>
        <w:pStyle w:val="Heading1"/>
      </w:pPr>
      <w:r>
        <w:rPr>
          <w:b/>
          <w:color w:val="1F2960"/>
          <w:sz w:val="34"/>
        </w:rPr>
        <w:t>3. 빌드</w:t>
      </w:r>
    </w:p>
    <w:p>
      <w:r>
        <w:t>빌드에는 JDK17 이 필요하다(ITMS 는 Boot 2.6.2 · Java17 source). common 을 선행 빌드한 뒤 각 모듈 WAR 를 생성한다.</w:t>
      </w:r>
    </w:p>
    <w:p>
      <w:pPr>
        <w:pStyle w:val="ListBullet"/>
      </w:pPr>
      <w:r>
        <w:t>빌드 명령(요약): JAVA_HOME=&lt;jdk17&gt; ./gradlew :common:build :auth:bootWar :api:bootWar :front:bootWar :batch:bootWar :datatrans:bootWar -x test</w:t>
      </w:r>
    </w:p>
    <w:p>
      <w:pPr>
        <w:pStyle w:val="ListBullet"/>
      </w:pPr>
      <w:r>
        <w:t>산출물: 각 모듈 build/libs/*.war. legacy/nlib 은 Gradle 대상이 아니다(별도 Maven).</w:t>
      </w:r>
    </w:p>
    <w:p>
      <w:pPr>
        <w:pStyle w:val="ListBullet"/>
      </w:pPr>
      <w:r>
        <w:t>저장소에 deploy/build.sh 로 동일 빌드를 실행할 수 있다.</w:t>
      </w:r>
    </w:p>
    <w:p>
      <w:pPr>
        <w:pStyle w:val="Heading1"/>
      </w:pPr>
      <w:r>
        <w:rPr>
          <w:b/>
          <w:color w:val="1F2960"/>
          <w:sz w:val="34"/>
        </w:rPr>
        <w:t>4. CI/CD (자동 빌드)</w:t>
      </w:r>
    </w:p>
    <w:p>
      <w:r>
        <w:t>Gitea(ythong/itms) 에 push 하면 webhook 이 배포 서버의 deploy_server 를 호출하여 자동으로 pull → 모듈 빌드 → 커밋별 아티팩트 아카이브를 수행한다(Tier1).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19"/>
              </w:rPr>
              <w:t>단계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19"/>
              </w:rPr>
              <w:t>내용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1. push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개발자가 main 에 push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2. webhook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Gitea → deploy_server(9999) 호출 (url=localhost, secret 일치, ALLOWED_HOST_LIST loopback)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3. pull/build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/opt/itms/repo 갱신 → JDK17 gradle 모듈 빌드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4. archive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/opt/itms/artifacts/&lt;커밋&gt;/ 에 5개 WAR 아카이브 + current 심볼릭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5. 알림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빌드 성공/실패 메신저 알림</w:t>
            </w:r>
          </w:p>
        </w:tc>
      </w:tr>
    </w:tbl>
    <w:p/>
    <w:p>
      <w:r>
        <w:t>실서비스 기동(Tier2)은 런타임 DB(MariaDB/Oracle)·기관 시크릿·JDK17 런타임이 확보된 배포 환경에서만 활성화한다.</w:t>
      </w:r>
    </w:p>
    <w:p>
      <w:pPr>
        <w:pStyle w:val="Heading1"/>
      </w:pPr>
      <w:r>
        <w:rPr>
          <w:b/>
          <w:color w:val="1F2960"/>
          <w:sz w:val="34"/>
        </w:rPr>
        <w:t>5. 서비스 기동/중지 (systemd)</w:t>
      </w:r>
    </w:p>
    <w:p>
      <w:r>
        <w:t>각 모듈은 systemd 유닛(itms-auth/api/front/batch/datatrans.service)으로 관리한다. 유닛 템플릿은 저장소 deploy/systemd/ 에 있다.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19"/>
              </w:rPr>
              <w:t>작업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19"/>
              </w:rPr>
              <w:t>명령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기동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systemctl start itms-&lt;모듈&gt;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중지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systemctl stop itms-&lt;모듈&gt;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재기동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systemctl restart itms-&lt;모듈&gt;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부팅 자동기동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systemctl enable itms-&lt;모듈&gt;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상태 확인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systemctl status itms-&lt;모듈&gt;</w:t>
            </w:r>
          </w:p>
        </w:tc>
      </w:tr>
    </w:tbl>
    <w:p/>
    <w:p>
      <w:r>
        <w:t>기관 선택은 각 유닛의 EnvironmentFile(/etc/itms/itms-&lt;모듈&gt;.env)의 SPRING_PROFILES_ACTIVE 로 지정한다. 실 시크릿은 env·프로파일 yml·keystore 로 관리하며 유닛/코드에 하드코딩하지 않는다.</w:t>
      </w:r>
    </w:p>
    <w:p>
      <w:pPr>
        <w:pStyle w:val="Heading1"/>
      </w:pPr>
      <w:r>
        <w:rPr>
          <w:b/>
          <w:color w:val="1F2960"/>
          <w:sz w:val="34"/>
        </w:rPr>
        <w:t>6. 헬스체크 · 로그</w:t>
      </w:r>
    </w:p>
    <w:p>
      <w:pPr>
        <w:pStyle w:val="ListBullet"/>
      </w:pPr>
      <w:r>
        <w:t>auth(11000)·api(11010)·front(11020) 포트 도달 및 프로세스 상태를 확인한다. batch/datatrans 는 로그로 라이브니스를 확인한다.</w:t>
      </w:r>
    </w:p>
    <w:p>
      <w:pPr>
        <w:pStyle w:val="ListBullet"/>
      </w:pPr>
      <w:r>
        <w:t>로그: journalctl -u itms-&lt;모듈&gt; -f (또는 각 모듈 로그 경로).</w:t>
      </w:r>
    </w:p>
    <w:p>
      <w:pPr>
        <w:pStyle w:val="Heading1"/>
      </w:pPr>
      <w:r>
        <w:rPr>
          <w:b/>
          <w:color w:val="1F2960"/>
          <w:sz w:val="34"/>
        </w:rPr>
        <w:t>7. 백업 · 롤백</w:t>
      </w:r>
    </w:p>
    <w:p>
      <w:pPr>
        <w:pStyle w:val="ListBullet"/>
      </w:pPr>
      <w:r>
        <w:t>CI 는 커밋별로 /opt/itms/artifacts/&lt;커밋&gt;/ 에 WAR 를 아카이브한다. 롤백은 직전 아카이브를 current 로 지정 후 서비스 재기동으로 수행한다.</w:t>
      </w:r>
    </w:p>
    <w:p>
      <w:pPr>
        <w:pStyle w:val="ListBullet"/>
      </w:pPr>
      <w:r>
        <w:t>DB·프로파일 시크릿·keystore 는 시스템 표준 백업 정책에 따른다(본 문서 범위 밖).</w:t>
      </w:r>
    </w:p>
    <w:p>
      <w:pPr>
        <w:pStyle w:val="Heading1"/>
      </w:pPr>
      <w:r>
        <w:rPr>
          <w:b/>
          <w:color w:val="1F2960"/>
          <w:sz w:val="34"/>
        </w:rPr>
        <w:t>8. 트러블슈팅 (기지 이슈)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19"/>
              </w:rPr>
              <w:t>증상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19"/>
              </w:rPr>
              <w:t>원인 / 조치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push 했는데 자동 빌드 안 됨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deploy_server 서버 사본 미반영/미재시작 → itms 블록 반영 후 deploy 서비스 재시작 (로그 '완료'여도 1ms면 블록 부재 의심)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webhook 403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webhook secret 과 deploy_server 검증 secret 불일치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webhook 미수신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Gitea app.ini ALLOWED_HOST_LIST 에 loopback 누락 / url 이 localhost 아님(NAT 헤어핀)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gradlew: cannot execute (127)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Windows 체크아웃 CRLF → gradlew 를 LF 로 정규화(sed -i 's/\r$//' gradlew)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빌드 timeout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최초(콜드) 빌드는 gradle 배포판+deps 다운로드로 오래 걸림 → 최초 1회 수동 빌드로 캐시 워밍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9"/>
              </w:rPr>
              <w:t>app 기동 실패(DB)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런타임 DB(MariaDB/Oracle) 도달성·기관 프로파일 확인 — 미도달 환경에서는 기동 불가</w:t>
            </w:r>
          </w:p>
        </w:tc>
      </w:tr>
    </w:tbl>
    <w:p/>
    <w:p>
      <w:pPr>
        <w:pStyle w:val="Heading1"/>
      </w:pPr>
      <w:r>
        <w:rPr>
          <w:b/>
          <w:color w:val="1F2960"/>
          <w:sz w:val="34"/>
        </w:rPr>
        <w:t>9. 보안 준수</w:t>
      </w:r>
    </w:p>
    <w:p>
      <w:pPr>
        <w:pStyle w:val="ListBullet"/>
      </w:pPr>
      <w:r>
        <w:t>접속정보·비밀번호·keystore 비번·외부 연동 키를 로그/화면/메신저/문서에 노출하지 않는다.</w:t>
      </w:r>
    </w:p>
    <w:p>
      <w:pPr>
        <w:pStyle w:val="ListBullet"/>
      </w:pPr>
      <w:r>
        <w:t>시크릿은 서버 내부(env/프로파일/keystore)에서만 취급한다. 형상관리(Git)에 비밀번호를 커밋하지 않는다.</w:t>
      </w:r>
    </w:p>
    <w:p>
      <w:pPr>
        <w:pStyle w:val="ListBullet"/>
      </w:pPr>
      <w:r>
        <w:t>관리 대상 서버 접근은 최소 권한 계정을 사용한다.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